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C4877" w:rsidRDefault="006C4877">
      <w:pPr>
        <w:rPr>
          <w:rFonts w:ascii="SassoonCRInfant" w:eastAsia="SassoonCRInfant" w:hAnsi="SassoonCRInfant" w:cs="SassoonCRInfant"/>
          <w:b/>
          <w:sz w:val="28"/>
          <w:szCs w:val="28"/>
          <w:u w:val="single"/>
        </w:rPr>
      </w:pPr>
    </w:p>
    <w:p w14:paraId="00000002" w14:textId="77777777" w:rsidR="006C4877" w:rsidRDefault="00D5188B">
      <w:pPr>
        <w:rPr>
          <w:rFonts w:ascii="SassoonCRInfant" w:eastAsia="SassoonCRInfant" w:hAnsi="SassoonCRInfant" w:cs="SassoonCRInfant"/>
          <w:b/>
          <w:sz w:val="28"/>
          <w:szCs w:val="28"/>
        </w:rPr>
      </w:pPr>
      <w:r>
        <w:rPr>
          <w:rFonts w:ascii="SassoonCRInfant" w:eastAsia="SassoonCRInfant" w:hAnsi="SassoonCRInfant" w:cs="SassoonCRInfant"/>
          <w:b/>
          <w:sz w:val="28"/>
          <w:szCs w:val="28"/>
          <w:u w:val="single"/>
        </w:rPr>
        <w:t>English</w:t>
      </w:r>
      <w:r>
        <w:rPr>
          <w:rFonts w:ascii="SassoonCRInfant" w:eastAsia="SassoonCRInfant" w:hAnsi="SassoonCRInfant" w:cs="SassoonCRInfant"/>
          <w:b/>
          <w:sz w:val="28"/>
          <w:szCs w:val="28"/>
        </w:rPr>
        <w:t xml:space="preserve">: </w:t>
      </w:r>
    </w:p>
    <w:p w14:paraId="00000003" w14:textId="77777777" w:rsidR="006C4877" w:rsidRDefault="00D5188B">
      <w:pPr>
        <w:rPr>
          <w:rFonts w:ascii="SassoonCRInfant" w:eastAsia="SassoonCRInfant" w:hAnsi="SassoonCRInfant" w:cs="SassoonCRInfant"/>
          <w:sz w:val="28"/>
          <w:szCs w:val="28"/>
          <w:u w:val="single"/>
        </w:rPr>
      </w:pPr>
      <w:r>
        <w:rPr>
          <w:rFonts w:ascii="SassoonCRInfant" w:eastAsia="SassoonCRInfant" w:hAnsi="SassoonCRInfant" w:cs="SassoonCRInfant"/>
          <w:sz w:val="28"/>
          <w:szCs w:val="28"/>
        </w:rPr>
        <w:t>We will be working on ‘recounts’, through the book ‘Little Mouse’s Big Book of Fears.’ We will be focussing on using time adverbs, fronted adverbials and paragraphs. We will be working hard to improve handwriting and use of punctuation.</w:t>
      </w:r>
    </w:p>
    <w:p w14:paraId="00000004" w14:textId="77777777" w:rsidR="006C4877" w:rsidRDefault="00D5188B">
      <w:pPr>
        <w:rPr>
          <w:rFonts w:ascii="SassoonCRInfant" w:eastAsia="SassoonCRInfant" w:hAnsi="SassoonCRInfant" w:cs="SassoonCRInfant"/>
          <w:b/>
          <w:sz w:val="28"/>
          <w:szCs w:val="28"/>
          <w:u w:val="single"/>
        </w:rPr>
      </w:pPr>
      <w:r>
        <w:rPr>
          <w:rFonts w:ascii="SassoonCRInfant" w:eastAsia="SassoonCRInfant" w:hAnsi="SassoonCRInfant" w:cs="SassoonCRInfant"/>
          <w:b/>
          <w:sz w:val="28"/>
          <w:szCs w:val="28"/>
          <w:u w:val="single"/>
        </w:rPr>
        <w:t>Maths:</w:t>
      </w:r>
    </w:p>
    <w:p w14:paraId="00000005" w14:textId="77777777" w:rsidR="006C4877" w:rsidRDefault="00D5188B">
      <w:pPr>
        <w:rPr>
          <w:rFonts w:ascii="SassoonCRInfant" w:eastAsia="SassoonCRInfant" w:hAnsi="SassoonCRInfant" w:cs="SassoonCRInfant"/>
          <w:sz w:val="28"/>
          <w:szCs w:val="28"/>
        </w:rPr>
      </w:pPr>
      <w:r>
        <w:rPr>
          <w:rFonts w:ascii="SassoonCRInfant" w:eastAsia="SassoonCRInfant" w:hAnsi="SassoonCRInfant" w:cs="SassoonCRInfant"/>
          <w:sz w:val="28"/>
          <w:szCs w:val="28"/>
        </w:rPr>
        <w:t>We will be looking at fractions, including a focus on equivalent fractions. We will then move onto decimals and dividing 1- and 2-digit numbers by 10.</w:t>
      </w:r>
    </w:p>
    <w:p w14:paraId="00000006" w14:textId="77777777" w:rsidR="006C4877" w:rsidRDefault="00D5188B">
      <w:pPr>
        <w:rPr>
          <w:rFonts w:ascii="SassoonCRInfant" w:eastAsia="SassoonCRInfant" w:hAnsi="SassoonCRInfant" w:cs="SassoonCRInfant"/>
          <w:b/>
          <w:sz w:val="28"/>
          <w:szCs w:val="28"/>
          <w:u w:val="single"/>
        </w:rPr>
      </w:pPr>
      <w:r>
        <w:rPr>
          <w:rFonts w:ascii="SassoonCRInfant" w:eastAsia="SassoonCRInfant" w:hAnsi="SassoonCRInfant" w:cs="SassoonCRInfant"/>
          <w:b/>
          <w:sz w:val="28"/>
          <w:szCs w:val="28"/>
          <w:u w:val="single"/>
        </w:rPr>
        <w:t>Science:</w:t>
      </w:r>
    </w:p>
    <w:p w14:paraId="00000007" w14:textId="77777777" w:rsidR="006C4877" w:rsidRDefault="00D5188B">
      <w:pPr>
        <w:spacing w:after="0" w:line="240" w:lineRule="auto"/>
        <w:rPr>
          <w:rFonts w:ascii="SassoonCRInfant" w:eastAsia="SassoonCRInfant" w:hAnsi="SassoonCRInfant" w:cs="SassoonCRInfant"/>
          <w:sz w:val="28"/>
          <w:szCs w:val="28"/>
        </w:rPr>
      </w:pPr>
      <w:r>
        <w:rPr>
          <w:rFonts w:ascii="SassoonCRInfant" w:eastAsia="SassoonCRInfant" w:hAnsi="SassoonCRInfant" w:cs="SassoonCRInfant"/>
          <w:sz w:val="28"/>
          <w:szCs w:val="28"/>
        </w:rPr>
        <w:t>In this unit, the children will recognise that living things can be grouped in a variety of ways</w:t>
      </w:r>
      <w:r>
        <w:rPr>
          <w:rFonts w:ascii="SassoonCRInfant" w:eastAsia="SassoonCRInfant" w:hAnsi="SassoonCRInfant" w:cs="SassoonCRInfant"/>
          <w:sz w:val="28"/>
          <w:szCs w:val="28"/>
        </w:rPr>
        <w:t>. Through exploring and using classification keys, they will group, identify and name a variety of living things in the local and wider environment and begin to understand how changes in environments can pose dangers to living things.</w:t>
      </w:r>
    </w:p>
    <w:p w14:paraId="00000008" w14:textId="77777777" w:rsidR="006C4877" w:rsidRDefault="006C4877">
      <w:pPr>
        <w:rPr>
          <w:rFonts w:ascii="SassoonCRInfant" w:eastAsia="SassoonCRInfant" w:hAnsi="SassoonCRInfant" w:cs="SassoonCRInfant"/>
          <w:sz w:val="28"/>
          <w:szCs w:val="28"/>
          <w:highlight w:val="yellow"/>
        </w:rPr>
      </w:pPr>
    </w:p>
    <w:p w14:paraId="00000009" w14:textId="77777777" w:rsidR="006C4877" w:rsidRDefault="00D5188B">
      <w:pPr>
        <w:rPr>
          <w:rFonts w:ascii="SassoonCRInfant" w:eastAsia="SassoonCRInfant" w:hAnsi="SassoonCRInfant" w:cs="SassoonCRInfant"/>
          <w:b/>
          <w:sz w:val="28"/>
          <w:szCs w:val="28"/>
          <w:u w:val="single"/>
        </w:rPr>
      </w:pPr>
      <w:r>
        <w:rPr>
          <w:rFonts w:ascii="SassoonCRInfant" w:eastAsia="SassoonCRInfant" w:hAnsi="SassoonCRInfant" w:cs="SassoonCRInfant"/>
          <w:b/>
          <w:sz w:val="28"/>
          <w:szCs w:val="28"/>
          <w:u w:val="single"/>
        </w:rPr>
        <w:t>Geography:</w:t>
      </w:r>
    </w:p>
    <w:p w14:paraId="0000000A" w14:textId="77777777" w:rsidR="006C4877" w:rsidRDefault="00D5188B">
      <w:pPr>
        <w:rPr>
          <w:rFonts w:ascii="SassoonCRInfant" w:eastAsia="SassoonCRInfant" w:hAnsi="SassoonCRInfant" w:cs="SassoonCRInfant"/>
          <w:sz w:val="28"/>
          <w:szCs w:val="28"/>
        </w:rPr>
      </w:pPr>
      <w:r>
        <w:rPr>
          <w:rFonts w:ascii="SassoonCRInfant" w:eastAsia="SassoonCRInfant" w:hAnsi="SassoonCRInfant" w:cs="SassoonCRInfant"/>
          <w:sz w:val="28"/>
          <w:szCs w:val="28"/>
        </w:rPr>
        <w:t xml:space="preserve">Children </w:t>
      </w:r>
      <w:r>
        <w:rPr>
          <w:rFonts w:ascii="SassoonCRInfant" w:eastAsia="SassoonCRInfant" w:hAnsi="SassoonCRInfant" w:cs="SassoonCRInfant"/>
          <w:sz w:val="28"/>
          <w:szCs w:val="28"/>
        </w:rPr>
        <w:t xml:space="preserve">will be starting their new geography focus of ‘Extreme Earth’. This will include the impact of climate change on extreme weather. Children will learn about the structure of the earth and how movement of plate tectonics </w:t>
      </w:r>
      <w:proofErr w:type="gramStart"/>
      <w:r>
        <w:rPr>
          <w:rFonts w:ascii="SassoonCRInfant" w:eastAsia="SassoonCRInfant" w:hAnsi="SassoonCRInfant" w:cs="SassoonCRInfant"/>
          <w:sz w:val="28"/>
          <w:szCs w:val="28"/>
        </w:rPr>
        <w:t>causes</w:t>
      </w:r>
      <w:proofErr w:type="gramEnd"/>
      <w:r>
        <w:rPr>
          <w:rFonts w:ascii="SassoonCRInfant" w:eastAsia="SassoonCRInfant" w:hAnsi="SassoonCRInfant" w:cs="SassoonCRInfant"/>
          <w:sz w:val="28"/>
          <w:szCs w:val="28"/>
        </w:rPr>
        <w:t xml:space="preserve"> extreme events such as volcani</w:t>
      </w:r>
      <w:r>
        <w:rPr>
          <w:rFonts w:ascii="SassoonCRInfant" w:eastAsia="SassoonCRInfant" w:hAnsi="SassoonCRInfant" w:cs="SassoonCRInfant"/>
          <w:sz w:val="28"/>
          <w:szCs w:val="28"/>
        </w:rPr>
        <w:t xml:space="preserve">c eruptions, tsunamis and earthquakes. Children will consider the impact of this on people who live in areas which are affected. </w:t>
      </w:r>
    </w:p>
    <w:p w14:paraId="0000000B" w14:textId="77777777" w:rsidR="006C4877" w:rsidRDefault="00D5188B">
      <w:pPr>
        <w:rPr>
          <w:rFonts w:ascii="SassoonCRInfant" w:eastAsia="SassoonCRInfant" w:hAnsi="SassoonCRInfant" w:cs="SassoonCRInfant"/>
          <w:b/>
          <w:sz w:val="28"/>
          <w:szCs w:val="28"/>
          <w:u w:val="single"/>
        </w:rPr>
      </w:pPr>
      <w:r>
        <w:rPr>
          <w:rFonts w:ascii="SassoonCRInfant" w:eastAsia="SassoonCRInfant" w:hAnsi="SassoonCRInfant" w:cs="SassoonCRInfant"/>
          <w:b/>
          <w:sz w:val="28"/>
          <w:szCs w:val="28"/>
          <w:u w:val="single"/>
        </w:rPr>
        <w:t>Art:</w:t>
      </w:r>
    </w:p>
    <w:p w14:paraId="0000000C" w14:textId="77777777" w:rsidR="006C4877" w:rsidRDefault="00D5188B">
      <w:pPr>
        <w:rPr>
          <w:rFonts w:ascii="SassoonCRInfant" w:eastAsia="SassoonCRInfant" w:hAnsi="SassoonCRInfant" w:cs="SassoonCRInfant"/>
          <w:sz w:val="28"/>
          <w:szCs w:val="28"/>
        </w:rPr>
      </w:pPr>
      <w:r>
        <w:rPr>
          <w:rFonts w:ascii="SassoonCRInfant" w:eastAsia="SassoonCRInfant" w:hAnsi="SassoonCRInfant" w:cs="SassoonCRInfant"/>
          <w:sz w:val="28"/>
          <w:szCs w:val="28"/>
        </w:rPr>
        <w:t xml:space="preserve">We will be continuing to study the work of Alberto Giacometti and creating a sculpture in his style. </w:t>
      </w:r>
    </w:p>
    <w:p w14:paraId="0000000D" w14:textId="77777777" w:rsidR="006C4877" w:rsidRDefault="00D5188B">
      <w:pPr>
        <w:rPr>
          <w:rFonts w:ascii="SassoonCRInfant" w:eastAsia="SassoonCRInfant" w:hAnsi="SassoonCRInfant" w:cs="SassoonCRInfant"/>
          <w:b/>
          <w:sz w:val="28"/>
          <w:szCs w:val="28"/>
          <w:u w:val="single"/>
        </w:rPr>
      </w:pPr>
      <w:r>
        <w:rPr>
          <w:rFonts w:ascii="SassoonCRInfant" w:eastAsia="SassoonCRInfant" w:hAnsi="SassoonCRInfant" w:cs="SassoonCRInfant"/>
          <w:b/>
          <w:sz w:val="28"/>
          <w:szCs w:val="28"/>
          <w:u w:val="single"/>
        </w:rPr>
        <w:t>DT:</w:t>
      </w:r>
    </w:p>
    <w:p w14:paraId="0000000E" w14:textId="77777777" w:rsidR="006C4877" w:rsidRDefault="00D5188B">
      <w:pPr>
        <w:rPr>
          <w:rFonts w:ascii="SassoonCRInfant" w:eastAsia="SassoonCRInfant" w:hAnsi="SassoonCRInfant" w:cs="SassoonCRInfant"/>
          <w:sz w:val="28"/>
          <w:szCs w:val="28"/>
        </w:rPr>
      </w:pPr>
      <w:r>
        <w:rPr>
          <w:rFonts w:ascii="SassoonCRInfant" w:eastAsia="SassoonCRInfant" w:hAnsi="SassoonCRInfant" w:cs="SassoonCRInfant"/>
          <w:sz w:val="28"/>
          <w:szCs w:val="28"/>
        </w:rPr>
        <w:t>We will startin</w:t>
      </w:r>
      <w:r>
        <w:rPr>
          <w:rFonts w:ascii="SassoonCRInfant" w:eastAsia="SassoonCRInfant" w:hAnsi="SassoonCRInfant" w:cs="SassoonCRInfant"/>
          <w:sz w:val="28"/>
          <w:szCs w:val="28"/>
        </w:rPr>
        <w:t>g a topic about bridges. We will learn about different types of bridge styles and when/why they are used, and researching local bridges. We will design and build a bridge of our own, which fits a given design criteria and then evaluate how we could strengt</w:t>
      </w:r>
      <w:r>
        <w:rPr>
          <w:rFonts w:ascii="SassoonCRInfant" w:eastAsia="SassoonCRInfant" w:hAnsi="SassoonCRInfant" w:cs="SassoonCRInfant"/>
          <w:sz w:val="28"/>
          <w:szCs w:val="28"/>
        </w:rPr>
        <w:t>hen this.</w:t>
      </w:r>
    </w:p>
    <w:p w14:paraId="0000000F" w14:textId="77777777" w:rsidR="006C4877" w:rsidRDefault="006C4877">
      <w:pPr>
        <w:rPr>
          <w:rFonts w:ascii="SassoonCRInfant" w:eastAsia="SassoonCRInfant" w:hAnsi="SassoonCRInfant" w:cs="SassoonCRInfant"/>
          <w:b/>
          <w:sz w:val="28"/>
          <w:szCs w:val="28"/>
          <w:u w:val="single"/>
        </w:rPr>
      </w:pPr>
    </w:p>
    <w:p w14:paraId="00000016" w14:textId="77777777" w:rsidR="006C4877" w:rsidRDefault="00D5188B">
      <w:pPr>
        <w:rPr>
          <w:rFonts w:ascii="SassoonCRInfant" w:eastAsia="SassoonCRInfant" w:hAnsi="SassoonCRInfant" w:cs="SassoonCRInfant"/>
          <w:b/>
          <w:sz w:val="28"/>
          <w:szCs w:val="28"/>
          <w:u w:val="single"/>
        </w:rPr>
      </w:pPr>
      <w:bookmarkStart w:id="0" w:name="_heading=h.gjdgxs" w:colFirst="0" w:colLast="0"/>
      <w:bookmarkStart w:id="1" w:name="_GoBack"/>
      <w:bookmarkEnd w:id="0"/>
      <w:bookmarkEnd w:id="1"/>
      <w:r>
        <w:rPr>
          <w:rFonts w:ascii="SassoonCRInfant" w:eastAsia="SassoonCRInfant" w:hAnsi="SassoonCRInfant" w:cs="SassoonCRInfant"/>
          <w:b/>
          <w:sz w:val="28"/>
          <w:szCs w:val="28"/>
          <w:u w:val="single"/>
        </w:rPr>
        <w:t>PE:</w:t>
      </w:r>
    </w:p>
    <w:p w14:paraId="00000017" w14:textId="77777777" w:rsidR="006C4877" w:rsidRDefault="00D5188B">
      <w:pPr>
        <w:rPr>
          <w:rFonts w:ascii="SassoonCRInfant" w:eastAsia="SassoonCRInfant" w:hAnsi="SassoonCRInfant" w:cs="SassoonCRInfant"/>
          <w:sz w:val="28"/>
          <w:szCs w:val="28"/>
        </w:rPr>
      </w:pPr>
      <w:r>
        <w:rPr>
          <w:rFonts w:ascii="SassoonCRInfant" w:eastAsia="SassoonCRInfant" w:hAnsi="SassoonCRInfant" w:cs="SassoonCRInfant"/>
          <w:sz w:val="28"/>
          <w:szCs w:val="28"/>
        </w:rPr>
        <w:t>We will be learning the skills and rules needed for basketball. We will also be developing our flexibility through yoga and learning some poses.</w:t>
      </w:r>
    </w:p>
    <w:p w14:paraId="00000018" w14:textId="77777777" w:rsidR="006C4877" w:rsidRDefault="006C4877">
      <w:pPr>
        <w:pBdr>
          <w:top w:val="nil"/>
          <w:left w:val="nil"/>
          <w:bottom w:val="nil"/>
          <w:right w:val="nil"/>
          <w:between w:val="nil"/>
        </w:pBdr>
        <w:spacing w:after="0" w:line="240" w:lineRule="auto"/>
        <w:rPr>
          <w:rFonts w:ascii="SassoonCRInfant" w:eastAsia="SassoonCRInfant" w:hAnsi="SassoonCRInfant" w:cs="SassoonCRInfant"/>
          <w:color w:val="000000"/>
          <w:sz w:val="28"/>
          <w:szCs w:val="28"/>
        </w:rPr>
      </w:pPr>
    </w:p>
    <w:p w14:paraId="00000019" w14:textId="77777777" w:rsidR="006C4877" w:rsidRDefault="006C4877"/>
    <w:sectPr w:rsidR="006C4877" w:rsidSect="00503F57">
      <w:headerReference w:type="default" r:id="rId7"/>
      <w:pgSz w:w="11906" w:h="16838"/>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EA4CA" w14:textId="77777777" w:rsidR="00D5188B" w:rsidRDefault="00D5188B">
      <w:pPr>
        <w:spacing w:after="0" w:line="240" w:lineRule="auto"/>
      </w:pPr>
      <w:r>
        <w:separator/>
      </w:r>
    </w:p>
  </w:endnote>
  <w:endnote w:type="continuationSeparator" w:id="0">
    <w:p w14:paraId="588B7B2C" w14:textId="77777777" w:rsidR="00D5188B" w:rsidRDefault="00D51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assoonCRInfan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9B599" w14:textId="77777777" w:rsidR="00D5188B" w:rsidRDefault="00D5188B">
      <w:pPr>
        <w:spacing w:after="0" w:line="240" w:lineRule="auto"/>
      </w:pPr>
      <w:r>
        <w:separator/>
      </w:r>
    </w:p>
  </w:footnote>
  <w:footnote w:type="continuationSeparator" w:id="0">
    <w:p w14:paraId="38ADFF35" w14:textId="77777777" w:rsidR="00D5188B" w:rsidRDefault="00D518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A" w14:textId="77777777" w:rsidR="006C4877" w:rsidRDefault="00D5188B">
    <w:pPr>
      <w:pBdr>
        <w:top w:val="nil"/>
        <w:left w:val="nil"/>
        <w:bottom w:val="nil"/>
        <w:right w:val="nil"/>
        <w:between w:val="nil"/>
      </w:pBdr>
      <w:tabs>
        <w:tab w:val="center" w:pos="4513"/>
        <w:tab w:val="right" w:pos="9026"/>
      </w:tabs>
      <w:spacing w:after="0" w:line="240" w:lineRule="auto"/>
      <w:jc w:val="center"/>
      <w:rPr>
        <w:rFonts w:ascii="SassoonCRInfant" w:eastAsia="SassoonCRInfant" w:hAnsi="SassoonCRInfant" w:cs="SassoonCRInfant"/>
        <w:b/>
        <w:color w:val="000000"/>
        <w:sz w:val="32"/>
        <w:szCs w:val="32"/>
      </w:rPr>
    </w:pPr>
    <w:r>
      <w:rPr>
        <w:rFonts w:ascii="SassoonCRInfant" w:eastAsia="SassoonCRInfant" w:hAnsi="SassoonCRInfant" w:cs="SassoonCRInfant"/>
        <w:b/>
        <w:color w:val="000000"/>
        <w:sz w:val="32"/>
        <w:szCs w:val="32"/>
      </w:rPr>
      <w:t>Curriculum Coverage</w:t>
    </w:r>
  </w:p>
  <w:p w14:paraId="0000001B" w14:textId="77777777" w:rsidR="006C4877" w:rsidRDefault="00D5188B">
    <w:pPr>
      <w:pBdr>
        <w:top w:val="nil"/>
        <w:left w:val="nil"/>
        <w:bottom w:val="nil"/>
        <w:right w:val="nil"/>
        <w:between w:val="nil"/>
      </w:pBdr>
      <w:tabs>
        <w:tab w:val="center" w:pos="4513"/>
        <w:tab w:val="right" w:pos="9026"/>
      </w:tabs>
      <w:spacing w:after="0" w:line="240" w:lineRule="auto"/>
      <w:jc w:val="center"/>
      <w:rPr>
        <w:rFonts w:ascii="SassoonCRInfant" w:eastAsia="SassoonCRInfant" w:hAnsi="SassoonCRInfant" w:cs="SassoonCRInfant"/>
        <w:b/>
        <w:color w:val="000000"/>
        <w:sz w:val="32"/>
        <w:szCs w:val="32"/>
      </w:rPr>
    </w:pPr>
    <w:r>
      <w:rPr>
        <w:rFonts w:ascii="SassoonCRInfant" w:eastAsia="SassoonCRInfant" w:hAnsi="SassoonCRInfant" w:cs="SassoonCRInfant"/>
        <w:b/>
        <w:color w:val="000000"/>
        <w:sz w:val="32"/>
        <w:szCs w:val="32"/>
      </w:rPr>
      <w:t>Spring Term 2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877"/>
    <w:rsid w:val="00503F57"/>
    <w:rsid w:val="006C4877"/>
    <w:rsid w:val="00D51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A873D5-3721-4F48-A142-77A94E8F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4E4AC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30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A18"/>
  </w:style>
  <w:style w:type="paragraph" w:styleId="Footer">
    <w:name w:val="footer"/>
    <w:basedOn w:val="Normal"/>
    <w:link w:val="FooterChar"/>
    <w:uiPriority w:val="99"/>
    <w:unhideWhenUsed/>
    <w:rsid w:val="00C30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A1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jDonqdN4gzL9z2kF2NjX4GRiPA==">CgMxLjAyCGguZ2pkZ3hzOAByITFGcnJGUVBDQ1NiX3BGbGtMWnUwNzd1UE9GMjB4cHhQNg==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Chivers</dc:creator>
  <cp:lastModifiedBy>David</cp:lastModifiedBy>
  <cp:revision>2</cp:revision>
  <dcterms:created xsi:type="dcterms:W3CDTF">2025-03-19T11:22:00Z</dcterms:created>
  <dcterms:modified xsi:type="dcterms:W3CDTF">2025-03-19T11:22:00Z</dcterms:modified>
</cp:coreProperties>
</file>