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4C" w:rsidRPr="00D0488A" w:rsidRDefault="00D0488A" w:rsidP="00EE154C">
      <w:pPr>
        <w:pStyle w:val="Heading1"/>
        <w:rPr>
          <w:rFonts w:eastAsia="Microsoft JhengHei Light"/>
        </w:rPr>
      </w:pPr>
      <w:bookmarkStart w:id="0" w:name="_GoBack"/>
      <w:bookmarkEnd w:id="0"/>
      <w:r w:rsidRPr="00D0488A">
        <w:rPr>
          <w:rFonts w:eastAsia="Microsoft JhengHei Light"/>
        </w:rPr>
        <w:t>Seaton Sluice First School</w:t>
      </w:r>
    </w:p>
    <w:p w:rsidR="00D0488A" w:rsidRPr="00D0488A" w:rsidRDefault="00D0488A" w:rsidP="00D0488A">
      <w:pPr>
        <w:jc w:val="center"/>
        <w:rPr>
          <w:rFonts w:ascii="Maiandra GD" w:eastAsia="Microsoft JhengHei Light" w:hAnsi="Maiandra GD"/>
          <w:b/>
          <w:sz w:val="72"/>
        </w:rPr>
      </w:pPr>
    </w:p>
    <w:p w:rsidR="00D0488A" w:rsidRPr="00D0488A" w:rsidRDefault="00D44245" w:rsidP="00D0488A">
      <w:pPr>
        <w:jc w:val="center"/>
        <w:rPr>
          <w:rFonts w:ascii="Maiandra GD" w:eastAsia="Microsoft JhengHei Light" w:hAnsi="Maiandra GD"/>
          <w:b/>
          <w:sz w:val="7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1C28B11" wp14:editId="1C7F3C35">
            <wp:extent cx="3915842" cy="3336290"/>
            <wp:effectExtent l="0" t="0" r="8890" b="0"/>
            <wp:docPr id="4" name="Picture 4" descr="SeatonSluice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tonSluiceL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6"/>
                    <a:stretch/>
                  </pic:blipFill>
                  <pic:spPr bwMode="auto">
                    <a:xfrm>
                      <a:off x="0" y="0"/>
                      <a:ext cx="3947623" cy="33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88A" w:rsidRPr="00D0488A" w:rsidRDefault="00D0488A" w:rsidP="00D0488A">
      <w:pPr>
        <w:jc w:val="center"/>
        <w:rPr>
          <w:rFonts w:ascii="Maiandra GD" w:eastAsia="Microsoft JhengHei Light" w:hAnsi="Maiandra GD"/>
          <w:b/>
          <w:sz w:val="72"/>
        </w:rPr>
      </w:pPr>
    </w:p>
    <w:p w:rsidR="00D0488A" w:rsidRPr="00D0488A" w:rsidRDefault="00F810AC" w:rsidP="00D44245">
      <w:pPr>
        <w:jc w:val="center"/>
        <w:rPr>
          <w:rFonts w:ascii="Maiandra GD" w:eastAsia="Microsoft JhengHei Light" w:hAnsi="Maiandra GD"/>
          <w:b/>
          <w:sz w:val="72"/>
        </w:rPr>
      </w:pPr>
      <w:r>
        <w:rPr>
          <w:rFonts w:ascii="Maiandra GD" w:eastAsia="Microsoft JhengHei Light" w:hAnsi="Maiandra GD"/>
          <w:b/>
          <w:sz w:val="72"/>
        </w:rPr>
        <w:t xml:space="preserve">Early Career Framework Policy </w:t>
      </w:r>
      <w:r w:rsidR="00D0488A" w:rsidRPr="00D0488A">
        <w:rPr>
          <w:rFonts w:ascii="Maiandra GD" w:eastAsia="Microsoft JhengHei Light" w:hAnsi="Maiandra GD"/>
          <w:b/>
          <w:sz w:val="72"/>
        </w:rPr>
        <w:t>2021-2022</w:t>
      </w:r>
    </w:p>
    <w:p w:rsidR="00D0488A" w:rsidRPr="00D0488A" w:rsidRDefault="00D0488A" w:rsidP="00D0488A">
      <w:pPr>
        <w:rPr>
          <w:rFonts w:ascii="Maiandra GD" w:eastAsia="Microsoft JhengHei Light" w:hAnsi="Maiandra GD"/>
          <w:b/>
          <w:sz w:val="32"/>
        </w:rPr>
      </w:pPr>
    </w:p>
    <w:p w:rsidR="000645EE" w:rsidRDefault="000645EE" w:rsidP="00D0488A">
      <w:pPr>
        <w:rPr>
          <w:rFonts w:ascii="Maiandra GD" w:eastAsia="Microsoft JhengHei Light" w:hAnsi="Maiandra GD"/>
          <w:sz w:val="24"/>
        </w:rPr>
      </w:pP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Written by: Katie Walsh</w:t>
      </w:r>
    </w:p>
    <w:p w:rsidR="00D0488A" w:rsidRPr="000645EE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Role: Deputy Headteacher</w:t>
      </w:r>
    </w:p>
    <w:p w:rsidR="00D0488A" w:rsidRDefault="00D0488A" w:rsidP="00D0488A">
      <w:pPr>
        <w:rPr>
          <w:rFonts w:ascii="Maiandra GD" w:eastAsia="Microsoft JhengHei Light" w:hAnsi="Maiandra GD"/>
          <w:sz w:val="24"/>
        </w:rPr>
      </w:pPr>
      <w:r w:rsidRPr="000645EE">
        <w:rPr>
          <w:rFonts w:ascii="Maiandra GD" w:eastAsia="Microsoft JhengHei Light" w:hAnsi="Maiandra GD"/>
          <w:sz w:val="24"/>
        </w:rPr>
        <w:t>Approved by:</w:t>
      </w:r>
      <w:r w:rsidR="005143FF">
        <w:rPr>
          <w:rFonts w:ascii="Maiandra GD" w:eastAsia="Microsoft JhengHei Light" w:hAnsi="Maiandra GD"/>
          <w:sz w:val="24"/>
        </w:rPr>
        <w:t xml:space="preserve"> Amanda Bennett (Headteacher)</w:t>
      </w:r>
    </w:p>
    <w:p w:rsidR="00F810AC" w:rsidRPr="00F810AC" w:rsidRDefault="00F810AC" w:rsidP="00F810AC">
      <w:pPr>
        <w:rPr>
          <w:rFonts w:ascii="Maiandra GD" w:eastAsia="Microsoft JhengHei Light" w:hAnsi="Maiandra GD"/>
          <w:b/>
          <w:sz w:val="32"/>
        </w:rPr>
      </w:pPr>
      <w:r w:rsidRPr="00F810AC">
        <w:rPr>
          <w:rFonts w:ascii="Maiandra GD" w:eastAsia="Microsoft JhengHei Light" w:hAnsi="Maiandra GD"/>
          <w:b/>
          <w:sz w:val="32"/>
        </w:rPr>
        <w:t>Background: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lastRenderedPageBreak/>
        <w:t>Under statutory guidance from the DFE the NQT induction arrangements will cease and be replaced with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induction arrangements for ECT (Early Career Teachers) along</w:t>
      </w:r>
      <w:r>
        <w:rPr>
          <w:rFonts w:ascii="Maiandra GD" w:eastAsia="Microsoft JhengHei Light" w:hAnsi="Maiandra GD"/>
          <w:sz w:val="24"/>
        </w:rPr>
        <w:t>s</w:t>
      </w:r>
      <w:r w:rsidRPr="00F810AC">
        <w:rPr>
          <w:rFonts w:ascii="Maiandra GD" w:eastAsia="Microsoft JhengHei Light" w:hAnsi="Maiandra GD"/>
          <w:sz w:val="24"/>
        </w:rPr>
        <w:t>ide the ECF (Early Careers Framework) This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will change in September 2021 and the induction process will now take two years.</w:t>
      </w:r>
    </w:p>
    <w:p w:rsidR="00F810AC" w:rsidRPr="00F810AC" w:rsidRDefault="00F810AC" w:rsidP="00F810AC">
      <w:pPr>
        <w:rPr>
          <w:rFonts w:ascii="Maiandra GD" w:eastAsia="Microsoft JhengHei Light" w:hAnsi="Maiandra GD"/>
          <w:b/>
          <w:sz w:val="32"/>
        </w:rPr>
      </w:pPr>
      <w:r w:rsidRPr="00F810AC">
        <w:rPr>
          <w:rFonts w:ascii="Maiandra GD" w:eastAsia="Microsoft JhengHei Light" w:hAnsi="Maiandra GD"/>
          <w:b/>
          <w:sz w:val="32"/>
        </w:rPr>
        <w:t>1. Aims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Our Individual schools aim to:</w:t>
      </w:r>
    </w:p>
    <w:p w:rsidR="00F810AC" w:rsidRPr="00F810AC" w:rsidRDefault="00F810AC" w:rsidP="00F810AC">
      <w:pPr>
        <w:pStyle w:val="ListParagraph"/>
        <w:numPr>
          <w:ilvl w:val="0"/>
          <w:numId w:val="29"/>
        </w:num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Run an ECT induction programme that meets all the statutory requirements</w:t>
      </w:r>
    </w:p>
    <w:p w:rsidR="00F810AC" w:rsidRPr="00F810AC" w:rsidRDefault="00F810AC" w:rsidP="00F810AC">
      <w:pPr>
        <w:pStyle w:val="ListParagraph"/>
        <w:numPr>
          <w:ilvl w:val="0"/>
          <w:numId w:val="29"/>
        </w:num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Provide ECT’s with a supportive environment that develops them and equips them with the tools to be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effective and successful teachers</w:t>
      </w:r>
    </w:p>
    <w:p w:rsidR="00F810AC" w:rsidRPr="00F810AC" w:rsidRDefault="00F810AC" w:rsidP="00F810AC">
      <w:pPr>
        <w:pStyle w:val="ListParagraph"/>
        <w:numPr>
          <w:ilvl w:val="0"/>
          <w:numId w:val="29"/>
        </w:num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Ensure all staff understand their role in the induction programme</w:t>
      </w:r>
    </w:p>
    <w:p w:rsidR="00F810AC" w:rsidRPr="00F810AC" w:rsidRDefault="00F810AC" w:rsidP="00F810AC">
      <w:pPr>
        <w:rPr>
          <w:rFonts w:ascii="Maiandra GD" w:eastAsia="Microsoft JhengHei Light" w:hAnsi="Maiandra GD"/>
          <w:b/>
          <w:sz w:val="32"/>
        </w:rPr>
      </w:pPr>
      <w:r w:rsidRPr="00F810AC">
        <w:rPr>
          <w:rFonts w:ascii="Maiandra GD" w:eastAsia="Microsoft JhengHei Light" w:hAnsi="Maiandra GD"/>
          <w:b/>
          <w:sz w:val="32"/>
        </w:rPr>
        <w:t>2. Legislation and statutory guidance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This policy is based on the Department for Education’s statutory guidance Induction for Early Career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Teachers (England) and The Education (Induction Arrangements for School Teachers) (England) Regulations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2012.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 ‘relevant standards’ referred to below are the Teachers’ Standards.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This policy complies with our funding agreement and articles of association.</w:t>
      </w:r>
    </w:p>
    <w:p w:rsidR="00F810AC" w:rsidRPr="00F810AC" w:rsidRDefault="00F810AC" w:rsidP="00F810AC">
      <w:pPr>
        <w:rPr>
          <w:rFonts w:ascii="Maiandra GD" w:eastAsia="Microsoft JhengHei Light" w:hAnsi="Maiandra GD"/>
          <w:b/>
          <w:sz w:val="32"/>
        </w:rPr>
      </w:pPr>
      <w:r w:rsidRPr="00F810AC">
        <w:rPr>
          <w:rFonts w:ascii="Maiandra GD" w:eastAsia="Microsoft JhengHei Light" w:hAnsi="Maiandra GD"/>
          <w:b/>
          <w:sz w:val="32"/>
        </w:rPr>
        <w:t>3. The induction programme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For a full-time ECT, the induction programme will last for two academic years. Part-time NQTs will serve a fulltime equivalent.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The programme is quality assured by an ‘appropriate body’ (reviewed annually).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The school follows the DFE Funded – provider led programme. The external provider of the Early Careers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Framework is reviewed annually.</w:t>
      </w:r>
    </w:p>
    <w:p w:rsidR="00F810AC" w:rsidRPr="00F810AC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F810AC">
        <w:rPr>
          <w:rFonts w:ascii="Maiandra GD" w:eastAsia="Microsoft JhengHei Light" w:hAnsi="Maiandra GD"/>
          <w:b/>
          <w:sz w:val="24"/>
          <w:u w:val="single"/>
        </w:rPr>
        <w:t>Posts for induction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Each ECT will:</w:t>
      </w:r>
    </w:p>
    <w:p w:rsidR="00F810AC" w:rsidRPr="00F810AC" w:rsidRDefault="00F810AC" w:rsidP="00F810AC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Be provided with the necessary employment tasks, experience and support to enable them to demonstrate</w:t>
      </w:r>
      <w:r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satisfactory performance against the relevant standards throughout, and by the end of, the induction period</w:t>
      </w:r>
      <w:r w:rsidR="00AD506D">
        <w:rPr>
          <w:rFonts w:ascii="Maiandra GD" w:eastAsia="Microsoft JhengHei Light" w:hAnsi="Maiandra GD"/>
          <w:sz w:val="24"/>
        </w:rPr>
        <w:t>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Have an appointed mentor, who will have qualified teacher status (QTS) and an induction tutor.</w:t>
      </w:r>
    </w:p>
    <w:p w:rsidR="00F810AC" w:rsidRPr="00AD506D" w:rsidRDefault="00F810AC" w:rsidP="00F810AC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Have a reduced timetable to allow them to undertake activities in their Early Careers Framework induction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programme. In the first year a 10% reduction in the second year a 5% reduction should be timetabled when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compared to our existing teachers on the main pay range.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lastRenderedPageBreak/>
        <w:t>Be assigned to an external provider for the Early Careers Framework.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Regularly teach the same class or classes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Take part in similar planning, teaching and assessment processes to other teachers working in similar posts</w:t>
      </w:r>
      <w:r w:rsidR="00AD506D">
        <w:rPr>
          <w:rFonts w:ascii="Maiandra GD" w:eastAsia="Microsoft JhengHei Light" w:hAnsi="Maiandra GD"/>
          <w:sz w:val="24"/>
        </w:rPr>
        <w:t>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Not be given additional non-teaching responsibilities without appropriate preparation and support</w:t>
      </w:r>
      <w:r w:rsidR="00AD506D">
        <w:rPr>
          <w:rFonts w:ascii="Maiandra GD" w:eastAsia="Microsoft JhengHei Light" w:hAnsi="Maiandra GD"/>
          <w:sz w:val="24"/>
        </w:rPr>
        <w:t>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Not have unreasonable demands made upon them</w:t>
      </w:r>
      <w:r w:rsidR="00AD506D">
        <w:rPr>
          <w:rFonts w:ascii="Maiandra GD" w:eastAsia="Microsoft JhengHei Light" w:hAnsi="Maiandra GD"/>
          <w:sz w:val="24"/>
        </w:rPr>
        <w:t>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Not normally teach outside the age range and/or subjects they have been employed to teach</w:t>
      </w:r>
      <w:r w:rsidR="00AD506D">
        <w:rPr>
          <w:rFonts w:ascii="Maiandra GD" w:eastAsia="Microsoft JhengHei Light" w:hAnsi="Maiandra GD"/>
          <w:sz w:val="24"/>
        </w:rPr>
        <w:t>.</w:t>
      </w:r>
    </w:p>
    <w:p w:rsidR="00F810AC" w:rsidRPr="00AD506D" w:rsidRDefault="00F810AC" w:rsidP="00AD506D">
      <w:pPr>
        <w:pStyle w:val="ListParagraph"/>
        <w:numPr>
          <w:ilvl w:val="0"/>
          <w:numId w:val="30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Not be presented with unreasonably demanding pupil discipline problems on a day-to-day basis</w:t>
      </w:r>
    </w:p>
    <w:p w:rsidR="00AD506D" w:rsidRDefault="00AD506D" w:rsidP="00F810AC">
      <w:pPr>
        <w:rPr>
          <w:rFonts w:ascii="Maiandra GD" w:eastAsia="Microsoft JhengHei Light" w:hAnsi="Maiandra GD"/>
          <w:sz w:val="24"/>
        </w:rPr>
      </w:pPr>
    </w:p>
    <w:p w:rsidR="00F810AC" w:rsidRPr="00AD506D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D506D">
        <w:rPr>
          <w:rFonts w:ascii="Maiandra GD" w:eastAsia="Microsoft JhengHei Light" w:hAnsi="Maiandra GD"/>
          <w:b/>
          <w:sz w:val="24"/>
          <w:u w:val="single"/>
        </w:rPr>
        <w:t>Support for ECTs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We support NQTs with:</w:t>
      </w:r>
    </w:p>
    <w:p w:rsidR="00F810AC" w:rsidRPr="00AD506D" w:rsidRDefault="00F810AC" w:rsidP="00F810AC">
      <w:pPr>
        <w:pStyle w:val="ListParagraph"/>
        <w:numPr>
          <w:ilvl w:val="0"/>
          <w:numId w:val="31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Their designated subject mentor tutor, who will provide day-to-day monitoring and support through the Early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Careers Framework, and an induction tutor who will have an overview of activity and will co-ordinate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assessments.</w:t>
      </w:r>
    </w:p>
    <w:p w:rsidR="00F810AC" w:rsidRPr="00AD506D" w:rsidRDefault="00F810AC" w:rsidP="00F810AC">
      <w:pPr>
        <w:pStyle w:val="ListParagraph"/>
        <w:numPr>
          <w:ilvl w:val="0"/>
          <w:numId w:val="31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Observations of their teaching at regular intervals, and follow-up discussions with prompt and constructive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feedback</w:t>
      </w:r>
    </w:p>
    <w:p w:rsidR="00F810AC" w:rsidRPr="00AD506D" w:rsidRDefault="00F810AC" w:rsidP="00F810AC">
      <w:pPr>
        <w:pStyle w:val="ListParagraph"/>
        <w:numPr>
          <w:ilvl w:val="0"/>
          <w:numId w:val="31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Regular professional reviews of their progress, to take place [half termly], at which we will review their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objectives and revise them in relation to the relevant standards and their current needs and strengths</w:t>
      </w:r>
    </w:p>
    <w:p w:rsidR="00F810AC" w:rsidRPr="00AD506D" w:rsidRDefault="00F810AC" w:rsidP="00F810AC">
      <w:pPr>
        <w:pStyle w:val="ListParagraph"/>
        <w:numPr>
          <w:ilvl w:val="0"/>
          <w:numId w:val="31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Chances to observe experienced teachers, either within the school or at another school with effective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practice</w:t>
      </w:r>
    </w:p>
    <w:p w:rsidR="00F810AC" w:rsidRPr="00AD506D" w:rsidRDefault="00F810AC" w:rsidP="00AD506D">
      <w:pPr>
        <w:pStyle w:val="ListParagraph"/>
        <w:numPr>
          <w:ilvl w:val="0"/>
          <w:numId w:val="31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A programme of CPD throughout the year alongside the Early Careers Framework.</w:t>
      </w:r>
    </w:p>
    <w:p w:rsidR="00F810AC" w:rsidRPr="00AD506D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D506D">
        <w:rPr>
          <w:rFonts w:ascii="Maiandra GD" w:eastAsia="Microsoft JhengHei Light" w:hAnsi="Maiandra GD"/>
          <w:b/>
          <w:sz w:val="24"/>
          <w:u w:val="single"/>
        </w:rPr>
        <w:t>Assessments of ECT performance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Each half term an ECT’s teaching will be observed against the teaching standards. This should be undertaken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by the Induction tutor.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Each term the ECT and Induction tutor will meet to undertake a professional progress review to identify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development targets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Progress reviews are not formal assessments and there is no requirement for ECTs to create evidence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specifically to inform a progress review. ECTs are expected, nonetheless, to engage with the process and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provide copies of existing evidence as agreed with the induction tutor.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The induction tutor will notify the appropriate body after each progress review to inform whether the ECT is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 xml:space="preserve">making satisfactory progress. </w:t>
      </w:r>
      <w:r w:rsidRPr="00F810AC">
        <w:rPr>
          <w:rFonts w:ascii="Maiandra GD" w:eastAsia="Microsoft JhengHei Light" w:hAnsi="Maiandra GD"/>
          <w:sz w:val="24"/>
        </w:rPr>
        <w:lastRenderedPageBreak/>
        <w:t>Where this is not the case a plan will be shared to outline the strategies in place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to support the ECT in getting back on track.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ECTs are required to undertake 2 formal assessments. This must be undertaken by the headteacher or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Induction Tutor. These will take place at the end of the first year (term 3) and in the final term of induction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(term 6).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ECT’s should be kept up to date on their progress. There should be nothing unexpected.</w:t>
      </w:r>
    </w:p>
    <w:p w:rsidR="00F810AC" w:rsidRPr="00AD506D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D506D">
        <w:rPr>
          <w:rFonts w:ascii="Maiandra GD" w:eastAsia="Microsoft JhengHei Light" w:hAnsi="Maiandra GD"/>
          <w:b/>
          <w:sz w:val="24"/>
          <w:u w:val="single"/>
        </w:rPr>
        <w:t>At-risk procedures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If it becomes clear the ECT is not making sufficient progress, additional monitoring and support measures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must be put in place immediately, meaning:</w:t>
      </w:r>
    </w:p>
    <w:p w:rsidR="00F810AC" w:rsidRPr="00AD506D" w:rsidRDefault="00F810AC" w:rsidP="00AD506D">
      <w:pPr>
        <w:pStyle w:val="ListParagraph"/>
        <w:numPr>
          <w:ilvl w:val="0"/>
          <w:numId w:val="32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Areas in which improvement is needed are identified</w:t>
      </w:r>
    </w:p>
    <w:p w:rsidR="00F810AC" w:rsidRPr="00AD506D" w:rsidRDefault="00F810AC" w:rsidP="00AD506D">
      <w:pPr>
        <w:pStyle w:val="ListParagraph"/>
        <w:numPr>
          <w:ilvl w:val="0"/>
          <w:numId w:val="32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Appropriate objectives are set to guide the ECT towards satisfactory performance</w:t>
      </w:r>
    </w:p>
    <w:p w:rsidR="00F810AC" w:rsidRPr="00AD506D" w:rsidRDefault="00F810AC" w:rsidP="00AD506D">
      <w:pPr>
        <w:pStyle w:val="ListParagraph"/>
        <w:numPr>
          <w:ilvl w:val="0"/>
          <w:numId w:val="32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An effective support programme is put in place to help the ECT improve their performance</w:t>
      </w:r>
    </w:p>
    <w:p w:rsidR="00F810AC" w:rsidRPr="00AD506D" w:rsidRDefault="00F810AC" w:rsidP="00AD506D">
      <w:pPr>
        <w:pStyle w:val="ListParagraph"/>
        <w:numPr>
          <w:ilvl w:val="0"/>
          <w:numId w:val="32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The appropriate body may be contacted and asked for further support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If there are still concerns about the ECT’s progress at their next formal assessment, so long as it is not the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final assessment, the headteacher will discuss this with the NQT, updating objectives as necessary and giving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details of the improvement plan for the next assessment period.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Under the statutory guidance ECT are also required to complete the Early Careers Framework materials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provided by the external provider.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</w:p>
    <w:p w:rsidR="00F810AC" w:rsidRPr="00AD506D" w:rsidRDefault="00F810AC" w:rsidP="00F810AC">
      <w:pPr>
        <w:rPr>
          <w:rFonts w:ascii="Maiandra GD" w:eastAsia="Microsoft JhengHei Light" w:hAnsi="Maiandra GD"/>
          <w:b/>
          <w:sz w:val="32"/>
        </w:rPr>
      </w:pPr>
      <w:r w:rsidRPr="00AD506D">
        <w:rPr>
          <w:rFonts w:ascii="Maiandra GD" w:eastAsia="Microsoft JhengHei Light" w:hAnsi="Maiandra GD"/>
          <w:b/>
          <w:sz w:val="32"/>
        </w:rPr>
        <w:t>4. Roles and responsibilities</w:t>
      </w:r>
    </w:p>
    <w:p w:rsidR="00F810AC" w:rsidRPr="00AD506D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D506D">
        <w:rPr>
          <w:rFonts w:ascii="Maiandra GD" w:eastAsia="Microsoft JhengHei Light" w:hAnsi="Maiandra GD"/>
          <w:b/>
          <w:sz w:val="24"/>
          <w:u w:val="single"/>
        </w:rPr>
        <w:t>Role of the ECT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 NCT will: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Provide evidence that they have QTS and are eligible to start induction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Meet with their induction tutor at the start of the programme to discuss and agree priorities, and keep these</w:t>
      </w:r>
      <w:r w:rsidR="00AD506D" w:rsidRP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under review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Agree with their induction tutor how best to use their reduced timetable allowance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Provide evidence of their progress against the relevant Teaching standards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Participate fully in the monitoring and development (ECF) programme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lastRenderedPageBreak/>
        <w:t>Participate in scheduled classroom observations, progress reviews and formal assessment meetings</w:t>
      </w:r>
    </w:p>
    <w:p w:rsidR="00F810AC" w:rsidRPr="00AD506D" w:rsidRDefault="00F810AC" w:rsidP="00F810AC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Agree with their induction tutor the start and end dates of the induction period, and the dates of any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absences from work during the period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Keep copies of all assessment forms</w:t>
      </w:r>
    </w:p>
    <w:p w:rsidR="00F810AC" w:rsidRPr="00AD506D" w:rsidRDefault="00F810AC" w:rsidP="00AD506D">
      <w:pPr>
        <w:pStyle w:val="ListParagraph"/>
        <w:numPr>
          <w:ilvl w:val="0"/>
          <w:numId w:val="33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Retain copies of all assessment reports.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When the NQT has any concerns, they will:</w:t>
      </w:r>
    </w:p>
    <w:p w:rsidR="00F810AC" w:rsidRPr="00AD506D" w:rsidRDefault="00F810AC" w:rsidP="00AD506D">
      <w:pPr>
        <w:pStyle w:val="ListParagraph"/>
        <w:numPr>
          <w:ilvl w:val="0"/>
          <w:numId w:val="34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Raise these with their induction tutor as soon as they can</w:t>
      </w:r>
    </w:p>
    <w:p w:rsidR="00F810AC" w:rsidRPr="00AD506D" w:rsidRDefault="00F810AC" w:rsidP="00F810AC">
      <w:pPr>
        <w:pStyle w:val="ListParagraph"/>
        <w:numPr>
          <w:ilvl w:val="0"/>
          <w:numId w:val="34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Consult with their contact at the appropriate body at an early stage if there are difficulties in resolving issues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with their tutor or within the school</w:t>
      </w:r>
    </w:p>
    <w:p w:rsidR="00F810AC" w:rsidRPr="00AD506D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D506D">
        <w:rPr>
          <w:rFonts w:ascii="Maiandra GD" w:eastAsia="Microsoft JhengHei Light" w:hAnsi="Maiandra GD"/>
          <w:b/>
          <w:sz w:val="24"/>
          <w:u w:val="single"/>
        </w:rPr>
        <w:t>Role of the Induction Tutor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 Induction Tutor will hold QTS status and: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provide, or coordinate, guidance for the ECT’s professional development (with the appropriate body where</w:t>
      </w:r>
      <w:r w:rsidR="00AD506D" w:rsidRP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necessary);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carry out regular progress reviews throughout the induction period</w:t>
      </w:r>
    </w:p>
    <w:p w:rsidR="00F810AC" w:rsidRPr="00AD506D" w:rsidRDefault="00F810AC" w:rsidP="00F810AC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Undertake two formal assessment meetings during the total induction period coordinating input from other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colleagues as appropriate (normally one at the end of term three and one at the end of term six, or pro rata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for part-time staff).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Carry out progress reviews in terms where a formal assessment does not occur.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Inform the ECT following progress review meetings of the determination of their progress against the</w:t>
      </w:r>
      <w:r w:rsidR="00AD506D" w:rsidRP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Teachers’ Standards and share progress review records with the ECT, headteacher and appropriate body.</w:t>
      </w:r>
    </w:p>
    <w:p w:rsidR="00F810AC" w:rsidRPr="00AD506D" w:rsidRDefault="00F810AC" w:rsidP="00F810AC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Inform the ECT during the assessment meeting of the judgements to be recorded in the formal assessment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record and invite the ECT to add their comments.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Ensure that the ECT’s teaching is observed and feedback provided</w:t>
      </w:r>
    </w:p>
    <w:p w:rsidR="00F810AC" w:rsidRPr="00AD506D" w:rsidRDefault="00F810AC" w:rsidP="00F810AC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Ensure ECT’s are aware of how, both within and outside the institution, they can raise any concerns about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their induction programme or their personal progress.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Take prompt, appropriate action if an ECT appears to be having difficulties.</w:t>
      </w:r>
    </w:p>
    <w:p w:rsidR="00F810AC" w:rsidRPr="00AD506D" w:rsidRDefault="00F810AC" w:rsidP="00F810AC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Ensure that all monitoring and record keeping is done in the most streamlined and least burdensome way,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and that requests for evidence from ECTs do not require new documentation but draw on existing working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AD506D">
        <w:rPr>
          <w:rFonts w:ascii="Maiandra GD" w:eastAsia="Microsoft JhengHei Light" w:hAnsi="Maiandra GD"/>
          <w:sz w:val="24"/>
        </w:rPr>
        <w:t>documents.</w:t>
      </w:r>
    </w:p>
    <w:p w:rsidR="00F810AC" w:rsidRPr="00AD506D" w:rsidRDefault="00F810AC" w:rsidP="00AD506D">
      <w:pPr>
        <w:pStyle w:val="ListParagraph"/>
        <w:numPr>
          <w:ilvl w:val="0"/>
          <w:numId w:val="35"/>
        </w:numPr>
        <w:rPr>
          <w:rFonts w:ascii="Maiandra GD" w:eastAsia="Microsoft JhengHei Light" w:hAnsi="Maiandra GD"/>
          <w:sz w:val="24"/>
        </w:rPr>
      </w:pPr>
      <w:r w:rsidRPr="00AD506D">
        <w:rPr>
          <w:rFonts w:ascii="Maiandra GD" w:eastAsia="Microsoft JhengHei Light" w:hAnsi="Maiandra GD"/>
          <w:sz w:val="24"/>
        </w:rPr>
        <w:t>Keep all relevant documentation, evidence and forms on file for 6 years</w:t>
      </w:r>
    </w:p>
    <w:p w:rsid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In exceptional circumstances you may need to ask one person to carry out both roles, but in these cases it’s</w:t>
      </w:r>
      <w:r w:rsidR="00AD506D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important that the individual understands the distinction between their role as tutor and their role as mentor.</w:t>
      </w:r>
    </w:p>
    <w:p w:rsidR="00A03CFB" w:rsidRPr="00F810AC" w:rsidRDefault="00A03CFB" w:rsidP="00F810AC">
      <w:pPr>
        <w:rPr>
          <w:rFonts w:ascii="Maiandra GD" w:eastAsia="Microsoft JhengHei Light" w:hAnsi="Maiandra GD"/>
          <w:sz w:val="24"/>
        </w:rPr>
      </w:pPr>
    </w:p>
    <w:p w:rsidR="00F810AC" w:rsidRPr="00A03CFB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03CFB">
        <w:rPr>
          <w:rFonts w:ascii="Maiandra GD" w:eastAsia="Microsoft JhengHei Light" w:hAnsi="Maiandra GD"/>
          <w:b/>
          <w:sz w:val="24"/>
          <w:u w:val="single"/>
        </w:rPr>
        <w:t>Role of the Mentor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 mentor will hold QTS status and: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Regularly meet (weekly) with the ECT for structured mentor sessions to provide effective targeted feedback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Work collaboratively with the ECT and other colleagues involved in the ECT’s induction within the same</w:t>
      </w:r>
      <w:r w:rsidR="00A03CFB" w:rsidRPr="00A03CFB">
        <w:rPr>
          <w:rFonts w:ascii="Maiandra GD" w:eastAsia="Microsoft JhengHei Light" w:hAnsi="Maiandra GD"/>
          <w:sz w:val="24"/>
        </w:rPr>
        <w:t xml:space="preserve"> </w:t>
      </w:r>
      <w:r w:rsidRPr="00A03CFB">
        <w:rPr>
          <w:rFonts w:ascii="Maiandra GD" w:eastAsia="Microsoft JhengHei Light" w:hAnsi="Maiandra GD"/>
          <w:sz w:val="24"/>
        </w:rPr>
        <w:t>school to help ensure the ECT receives a high-quality ECF-based induction programme.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Provide, or broker, effective support, including phase or subject specific mentoring and coaching.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Take prompt, appropriate action if an ECT appears to be having difficulties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Take part in ECF training as delivered through the external provider.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Provide guidance and effective support to the NQT, including coaching and mentoring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the NQT is aware of how they can raise concerns about their induction programme or their personal</w:t>
      </w:r>
      <w:r w:rsidR="00A03CFB" w:rsidRPr="00A03CFB">
        <w:rPr>
          <w:rFonts w:ascii="Maiandra GD" w:eastAsia="Microsoft JhengHei Light" w:hAnsi="Maiandra GD"/>
          <w:sz w:val="24"/>
        </w:rPr>
        <w:t xml:space="preserve"> </w:t>
      </w:r>
      <w:r w:rsidRPr="00A03CFB">
        <w:rPr>
          <w:rFonts w:ascii="Maiandra GD" w:eastAsia="Microsoft JhengHei Light" w:hAnsi="Maiandra GD"/>
          <w:sz w:val="24"/>
        </w:rPr>
        <w:t>progress, both within and outside of the school</w:t>
      </w:r>
    </w:p>
    <w:p w:rsidR="00F810AC" w:rsidRP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Take prompt, appropriate action if the NQT appears to be having difficulties</w:t>
      </w:r>
    </w:p>
    <w:p w:rsidR="00A03CFB" w:rsidRDefault="00F810AC" w:rsidP="00F810AC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Work with the induction tutor to ensure any concerns or additional support are dealt with effectively and</w:t>
      </w:r>
      <w:r w:rsidR="00A03CFB">
        <w:rPr>
          <w:rFonts w:ascii="Maiandra GD" w:eastAsia="Microsoft JhengHei Light" w:hAnsi="Maiandra GD"/>
          <w:sz w:val="24"/>
        </w:rPr>
        <w:t xml:space="preserve"> t</w:t>
      </w:r>
      <w:r w:rsidRPr="00A03CFB">
        <w:rPr>
          <w:rFonts w:ascii="Maiandra GD" w:eastAsia="Microsoft JhengHei Light" w:hAnsi="Maiandra GD"/>
          <w:sz w:val="24"/>
        </w:rPr>
        <w:t>imely.</w:t>
      </w:r>
    </w:p>
    <w:p w:rsidR="00A03CFB" w:rsidRDefault="00F810AC" w:rsidP="00A03CFB">
      <w:pPr>
        <w:pStyle w:val="ListParagraph"/>
        <w:numPr>
          <w:ilvl w:val="0"/>
          <w:numId w:val="36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The mentor will take part in the DFE ECF (Early Career Framework Training) This will be timetabled.</w:t>
      </w:r>
    </w:p>
    <w:p w:rsidR="00A03CFB" w:rsidRDefault="00A03CFB" w:rsidP="00A03CFB">
      <w:pPr>
        <w:rPr>
          <w:rFonts w:ascii="Maiandra GD" w:eastAsia="Microsoft JhengHei Light" w:hAnsi="Maiandra GD"/>
          <w:sz w:val="24"/>
        </w:rPr>
      </w:pPr>
    </w:p>
    <w:p w:rsidR="00F810AC" w:rsidRPr="00A03CFB" w:rsidRDefault="00F810AC" w:rsidP="00A03CFB">
      <w:pPr>
        <w:rPr>
          <w:rFonts w:ascii="Maiandra GD" w:eastAsia="Microsoft JhengHei Light" w:hAnsi="Maiandra GD"/>
          <w:b/>
          <w:sz w:val="24"/>
          <w:u w:val="single"/>
        </w:rPr>
      </w:pPr>
      <w:r w:rsidRPr="00A03CFB">
        <w:rPr>
          <w:rFonts w:ascii="Maiandra GD" w:eastAsia="Microsoft JhengHei Light" w:hAnsi="Maiandra GD"/>
          <w:b/>
          <w:sz w:val="24"/>
          <w:u w:val="single"/>
        </w:rPr>
        <w:t>Role of the Head Teacher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 headteacher/principal is, along with the appropriate body, jointly responsible for the monitoring, support</w:t>
      </w:r>
      <w:r w:rsidR="00A03CFB">
        <w:rPr>
          <w:rFonts w:ascii="Maiandra GD" w:eastAsia="Microsoft JhengHei Light" w:hAnsi="Maiandra GD"/>
          <w:sz w:val="24"/>
        </w:rPr>
        <w:t xml:space="preserve"> </w:t>
      </w:r>
      <w:r w:rsidRPr="00F810AC">
        <w:rPr>
          <w:rFonts w:ascii="Maiandra GD" w:eastAsia="Microsoft JhengHei Light" w:hAnsi="Maiandra GD"/>
          <w:sz w:val="24"/>
        </w:rPr>
        <w:t>and assessment of the ECT during induction, and is expected to:</w:t>
      </w:r>
    </w:p>
    <w:p w:rsidR="00F810AC" w:rsidRPr="00A03CFB" w:rsidRDefault="00F810AC" w:rsidP="00A03CFB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check that the ECT has been awarded QTS;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clarify whether the teacher needs to serve an induction period or is exempt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agree, in advance of the ECT starting the induction programme, which body will act as the appropriate body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notify the appropriate body when an ECT is taking up a post in which they will be undertaking induction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that the requirements for a suitable post for induction are met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the induction tutor and the mentor have the ability and sufficient time to carry out their role effectively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an appropriate ECF-based induction programme is in place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lastRenderedPageBreak/>
        <w:t>ensure the ECT’s progress is reviewed regularly, including through observations of and feedback on their</w:t>
      </w:r>
      <w:r w:rsidR="00A03CFB">
        <w:rPr>
          <w:rFonts w:ascii="Maiandra GD" w:eastAsia="Microsoft JhengHei Light" w:hAnsi="Maiandra GD"/>
          <w:sz w:val="24"/>
        </w:rPr>
        <w:t xml:space="preserve"> </w:t>
      </w:r>
      <w:r w:rsidRPr="00A03CFB">
        <w:rPr>
          <w:rFonts w:ascii="Maiandra GD" w:eastAsia="Microsoft JhengHei Light" w:hAnsi="Maiandra GD"/>
          <w:sz w:val="24"/>
        </w:rPr>
        <w:t>teaching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that assessments are carried out and reports completed and sent to the appropriate body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maintain and retain accurate records of employment that will count towards the induction period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that all monitoring and record keeping is done in the most streamlined and least burdensome way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make the governing body aware of the arrangements that have been put in place to support ECTs serving</w:t>
      </w:r>
      <w:r w:rsidR="00A03CFB">
        <w:rPr>
          <w:rFonts w:ascii="Maiandra GD" w:eastAsia="Microsoft JhengHei Light" w:hAnsi="Maiandra GD"/>
          <w:sz w:val="24"/>
        </w:rPr>
        <w:t xml:space="preserve"> </w:t>
      </w:r>
      <w:r w:rsidRPr="00A03CFB">
        <w:rPr>
          <w:rFonts w:ascii="Maiandra GD" w:eastAsia="Microsoft JhengHei Light" w:hAnsi="Maiandra GD"/>
          <w:sz w:val="24"/>
        </w:rPr>
        <w:t>induction.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make a recommendation to the appropriate body on whether the ECT’s performance against the Teachers’</w:t>
      </w:r>
      <w:r w:rsidR="00A03CFB">
        <w:rPr>
          <w:rFonts w:ascii="Maiandra GD" w:eastAsia="Microsoft JhengHei Light" w:hAnsi="Maiandra GD"/>
          <w:sz w:val="24"/>
        </w:rPr>
        <w:t xml:space="preserve"> </w:t>
      </w:r>
      <w:r w:rsidRPr="00A03CFB">
        <w:rPr>
          <w:rFonts w:ascii="Maiandra GD" w:eastAsia="Microsoft JhengHei Light" w:hAnsi="Maiandra GD"/>
          <w:sz w:val="24"/>
        </w:rPr>
        <w:t>Standards is satisfactory or requires an extension.</w:t>
      </w:r>
    </w:p>
    <w:p w:rsid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participate appropriately in the appropriate body’s quality assurance procedures</w:t>
      </w:r>
    </w:p>
    <w:p w:rsidR="00F810AC" w:rsidRPr="00A03CFB" w:rsidRDefault="00F810AC" w:rsidP="00F810AC">
      <w:pPr>
        <w:pStyle w:val="ListParagraph"/>
        <w:numPr>
          <w:ilvl w:val="0"/>
          <w:numId w:val="37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notify the appropriate body as soon as absences total 30 days or more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</w:p>
    <w:p w:rsidR="00F810AC" w:rsidRPr="00A03CFB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03CFB">
        <w:rPr>
          <w:rFonts w:ascii="Maiandra GD" w:eastAsia="Microsoft JhengHei Light" w:hAnsi="Maiandra GD"/>
          <w:b/>
          <w:sz w:val="24"/>
          <w:u w:val="single"/>
        </w:rPr>
        <w:t>Role of the</w:t>
      </w:r>
      <w:r w:rsidR="00A03CFB" w:rsidRPr="00A03CFB">
        <w:rPr>
          <w:rFonts w:ascii="Maiandra GD" w:eastAsia="Microsoft JhengHei Light" w:hAnsi="Maiandra GD"/>
          <w:b/>
          <w:sz w:val="24"/>
          <w:u w:val="single"/>
        </w:rPr>
        <w:t xml:space="preserve"> Governing Body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</w:t>
      </w:r>
      <w:r w:rsidR="00A03CFB">
        <w:rPr>
          <w:rFonts w:ascii="Maiandra GD" w:eastAsia="Microsoft JhengHei Light" w:hAnsi="Maiandra GD"/>
          <w:sz w:val="24"/>
        </w:rPr>
        <w:t>y</w:t>
      </w:r>
      <w:r w:rsidRPr="00F810AC">
        <w:rPr>
          <w:rFonts w:ascii="Maiandra GD" w:eastAsia="Microsoft JhengHei Light" w:hAnsi="Maiandra GD"/>
          <w:sz w:val="24"/>
        </w:rPr>
        <w:t xml:space="preserve"> will:</w:t>
      </w:r>
    </w:p>
    <w:p w:rsidR="00F810AC" w:rsidRPr="00A03CFB" w:rsidRDefault="00F810AC" w:rsidP="00A03CFB">
      <w:pPr>
        <w:pStyle w:val="ListParagraph"/>
        <w:numPr>
          <w:ilvl w:val="0"/>
          <w:numId w:val="38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the school complies with statutory guidance</w:t>
      </w:r>
    </w:p>
    <w:p w:rsidR="00F810AC" w:rsidRPr="00A03CFB" w:rsidRDefault="00F810AC" w:rsidP="00A03CFB">
      <w:pPr>
        <w:pStyle w:val="ListParagraph"/>
        <w:numPr>
          <w:ilvl w:val="0"/>
          <w:numId w:val="38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Be satisfied that the school has the capacity to support the ECT</w:t>
      </w:r>
    </w:p>
    <w:p w:rsidR="00F810AC" w:rsidRPr="00A03CFB" w:rsidRDefault="00F810AC" w:rsidP="00A03CFB">
      <w:pPr>
        <w:pStyle w:val="ListParagraph"/>
        <w:numPr>
          <w:ilvl w:val="0"/>
          <w:numId w:val="38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Ensure the headteacher is fulfilling their responsibility to meet the requirements of a suitable induction post</w:t>
      </w:r>
    </w:p>
    <w:p w:rsidR="00F810AC" w:rsidRPr="00A03CFB" w:rsidRDefault="00F810AC" w:rsidP="00A03CFB">
      <w:pPr>
        <w:pStyle w:val="ListParagraph"/>
        <w:numPr>
          <w:ilvl w:val="0"/>
          <w:numId w:val="38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Investigate concerns raised by the ECT as part of the school’s grievance procedure</w:t>
      </w:r>
    </w:p>
    <w:p w:rsidR="00F810AC" w:rsidRPr="00A03CFB" w:rsidRDefault="00F810AC" w:rsidP="00F810AC">
      <w:pPr>
        <w:pStyle w:val="ListParagraph"/>
        <w:numPr>
          <w:ilvl w:val="0"/>
          <w:numId w:val="38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If it wishes, seek guidance from the appropriate body on the quality of the induction arrangements and the</w:t>
      </w:r>
      <w:r w:rsidR="00A03CFB">
        <w:rPr>
          <w:rFonts w:ascii="Maiandra GD" w:eastAsia="Microsoft JhengHei Light" w:hAnsi="Maiandra GD"/>
          <w:sz w:val="24"/>
        </w:rPr>
        <w:t xml:space="preserve"> </w:t>
      </w:r>
      <w:r w:rsidRPr="00A03CFB">
        <w:rPr>
          <w:rFonts w:ascii="Maiandra GD" w:eastAsia="Microsoft JhengHei Light" w:hAnsi="Maiandra GD"/>
          <w:sz w:val="24"/>
        </w:rPr>
        <w:t>roles and responsibilities of staff involved in the process</w:t>
      </w:r>
    </w:p>
    <w:p w:rsidR="00F810AC" w:rsidRPr="00A03CFB" w:rsidRDefault="00F810AC" w:rsidP="00A03CFB">
      <w:pPr>
        <w:pStyle w:val="ListParagraph"/>
        <w:numPr>
          <w:ilvl w:val="0"/>
          <w:numId w:val="38"/>
        </w:numPr>
        <w:rPr>
          <w:rFonts w:ascii="Maiandra GD" w:eastAsia="Microsoft JhengHei Light" w:hAnsi="Maiandra GD"/>
          <w:sz w:val="24"/>
        </w:rPr>
      </w:pPr>
      <w:r w:rsidRPr="00A03CFB">
        <w:rPr>
          <w:rFonts w:ascii="Maiandra GD" w:eastAsia="Microsoft JhengHei Light" w:hAnsi="Maiandra GD"/>
          <w:sz w:val="24"/>
        </w:rPr>
        <w:t>If it wishes, request general reports on the progress of the ECT</w:t>
      </w:r>
    </w:p>
    <w:p w:rsidR="00F810AC" w:rsidRPr="00A03CFB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03CFB">
        <w:rPr>
          <w:rFonts w:ascii="Maiandra GD" w:eastAsia="Microsoft JhengHei Light" w:hAnsi="Maiandra GD"/>
          <w:b/>
          <w:sz w:val="24"/>
          <w:u w:val="single"/>
        </w:rPr>
        <w:t>Role of the Appropriate body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The appropriate body has the main quality assurance role within the induction process</w:t>
      </w:r>
    </w:p>
    <w:p w:rsidR="00A03CFB" w:rsidRDefault="00A03CFB" w:rsidP="00F810AC">
      <w:pPr>
        <w:rPr>
          <w:rFonts w:ascii="Maiandra GD" w:eastAsia="Microsoft JhengHei Light" w:hAnsi="Maiandra GD"/>
          <w:sz w:val="24"/>
        </w:rPr>
      </w:pPr>
    </w:p>
    <w:p w:rsidR="00F810AC" w:rsidRPr="00A03CFB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03CFB">
        <w:rPr>
          <w:rFonts w:ascii="Maiandra GD" w:eastAsia="Microsoft JhengHei Light" w:hAnsi="Maiandra GD"/>
          <w:b/>
          <w:sz w:val="24"/>
          <w:u w:val="single"/>
        </w:rPr>
        <w:t>Monitoring arrangements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This statement will be reviewed annually by the Head Teacher.</w:t>
      </w:r>
    </w:p>
    <w:p w:rsidR="00F810AC" w:rsidRPr="00A03CFB" w:rsidRDefault="00F810AC" w:rsidP="00F810AC">
      <w:pPr>
        <w:rPr>
          <w:rFonts w:ascii="Maiandra GD" w:eastAsia="Microsoft JhengHei Light" w:hAnsi="Maiandra GD"/>
          <w:b/>
          <w:sz w:val="24"/>
          <w:u w:val="single"/>
        </w:rPr>
      </w:pPr>
      <w:r w:rsidRPr="00A03CFB">
        <w:rPr>
          <w:rFonts w:ascii="Maiandra GD" w:eastAsia="Microsoft JhengHei Light" w:hAnsi="Maiandra GD"/>
          <w:b/>
          <w:sz w:val="24"/>
          <w:u w:val="single"/>
        </w:rPr>
        <w:lastRenderedPageBreak/>
        <w:t>Links with other policies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This policy links to the following policies and procedures: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Appraisal</w:t>
      </w:r>
    </w:p>
    <w:p w:rsidR="00F810AC" w:rsidRPr="00F810AC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Grievance</w:t>
      </w:r>
    </w:p>
    <w:p w:rsidR="005143FF" w:rsidRDefault="00F810AC" w:rsidP="00F810AC">
      <w:pPr>
        <w:rPr>
          <w:rFonts w:ascii="Maiandra GD" w:eastAsia="Microsoft JhengHei Light" w:hAnsi="Maiandra GD"/>
          <w:sz w:val="24"/>
        </w:rPr>
      </w:pPr>
      <w:r w:rsidRPr="00F810AC">
        <w:rPr>
          <w:rFonts w:ascii="Maiandra GD" w:eastAsia="Microsoft JhengHei Light" w:hAnsi="Maiandra GD"/>
          <w:sz w:val="24"/>
        </w:rPr>
        <w:t>Code of conduct</w:t>
      </w:r>
    </w:p>
    <w:sectPr w:rsidR="005143FF" w:rsidSect="00B6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reeDEmboss" w:sz="24" w:space="24" w:color="7030A0"/>
        <w:left w:val="threeDEmboss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20" w:rsidRDefault="00852220" w:rsidP="00B66481">
      <w:pPr>
        <w:spacing w:after="0" w:line="240" w:lineRule="auto"/>
      </w:pPr>
      <w:r>
        <w:separator/>
      </w:r>
    </w:p>
  </w:endnote>
  <w:endnote w:type="continuationSeparator" w:id="0">
    <w:p w:rsidR="00852220" w:rsidRDefault="00852220" w:rsidP="00B6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20" w:rsidRDefault="00852220" w:rsidP="00B66481">
      <w:pPr>
        <w:spacing w:after="0" w:line="240" w:lineRule="auto"/>
      </w:pPr>
      <w:r>
        <w:separator/>
      </w:r>
    </w:p>
  </w:footnote>
  <w:footnote w:type="continuationSeparator" w:id="0">
    <w:p w:rsidR="00852220" w:rsidRDefault="00852220" w:rsidP="00B6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1" w:rsidRDefault="00B6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509"/>
    <w:multiLevelType w:val="hybridMultilevel"/>
    <w:tmpl w:val="6C62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B15"/>
    <w:multiLevelType w:val="multilevel"/>
    <w:tmpl w:val="D9E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4708"/>
    <w:multiLevelType w:val="hybridMultilevel"/>
    <w:tmpl w:val="776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5E7E"/>
    <w:multiLevelType w:val="hybridMultilevel"/>
    <w:tmpl w:val="850A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5191"/>
    <w:multiLevelType w:val="hybridMultilevel"/>
    <w:tmpl w:val="45B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62D6"/>
    <w:multiLevelType w:val="hybridMultilevel"/>
    <w:tmpl w:val="86FC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0F5"/>
    <w:multiLevelType w:val="multilevel"/>
    <w:tmpl w:val="A6F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318E8"/>
    <w:multiLevelType w:val="hybridMultilevel"/>
    <w:tmpl w:val="B306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2163"/>
    <w:multiLevelType w:val="multilevel"/>
    <w:tmpl w:val="FEF6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704B8"/>
    <w:multiLevelType w:val="hybridMultilevel"/>
    <w:tmpl w:val="2938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334"/>
    <w:multiLevelType w:val="hybridMultilevel"/>
    <w:tmpl w:val="BA82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4798"/>
    <w:multiLevelType w:val="hybridMultilevel"/>
    <w:tmpl w:val="3B3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5B82"/>
    <w:multiLevelType w:val="hybridMultilevel"/>
    <w:tmpl w:val="576A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3F81"/>
    <w:multiLevelType w:val="hybridMultilevel"/>
    <w:tmpl w:val="E050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53579"/>
    <w:multiLevelType w:val="multilevel"/>
    <w:tmpl w:val="5E1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B2CAE"/>
    <w:multiLevelType w:val="multilevel"/>
    <w:tmpl w:val="97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07E3A"/>
    <w:multiLevelType w:val="hybridMultilevel"/>
    <w:tmpl w:val="EC1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19B"/>
    <w:multiLevelType w:val="hybridMultilevel"/>
    <w:tmpl w:val="09C0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39DE"/>
    <w:multiLevelType w:val="hybridMultilevel"/>
    <w:tmpl w:val="C71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56F8A"/>
    <w:multiLevelType w:val="multilevel"/>
    <w:tmpl w:val="A41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056C5"/>
    <w:multiLevelType w:val="multilevel"/>
    <w:tmpl w:val="1ED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8F7E6D"/>
    <w:multiLevelType w:val="multilevel"/>
    <w:tmpl w:val="C1C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B133E"/>
    <w:multiLevelType w:val="multilevel"/>
    <w:tmpl w:val="D4C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C66D2"/>
    <w:multiLevelType w:val="multilevel"/>
    <w:tmpl w:val="AE0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E5622"/>
    <w:multiLevelType w:val="hybridMultilevel"/>
    <w:tmpl w:val="CD72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A2A01"/>
    <w:multiLevelType w:val="multilevel"/>
    <w:tmpl w:val="5E8C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E1D5C"/>
    <w:multiLevelType w:val="hybridMultilevel"/>
    <w:tmpl w:val="EF4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9375A"/>
    <w:multiLevelType w:val="multilevel"/>
    <w:tmpl w:val="6A5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70B4D"/>
    <w:multiLevelType w:val="multilevel"/>
    <w:tmpl w:val="9A36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F80B23"/>
    <w:multiLevelType w:val="multilevel"/>
    <w:tmpl w:val="C39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7697E"/>
    <w:multiLevelType w:val="hybridMultilevel"/>
    <w:tmpl w:val="D4BC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2B0"/>
    <w:multiLevelType w:val="hybridMultilevel"/>
    <w:tmpl w:val="DDBA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37188"/>
    <w:multiLevelType w:val="hybridMultilevel"/>
    <w:tmpl w:val="40AE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09C"/>
    <w:multiLevelType w:val="hybridMultilevel"/>
    <w:tmpl w:val="32E2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9041A"/>
    <w:multiLevelType w:val="hybridMultilevel"/>
    <w:tmpl w:val="2608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7496E"/>
    <w:multiLevelType w:val="multilevel"/>
    <w:tmpl w:val="A12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016C7"/>
    <w:multiLevelType w:val="hybridMultilevel"/>
    <w:tmpl w:val="E2D6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148E3"/>
    <w:multiLevelType w:val="multilevel"/>
    <w:tmpl w:val="FFA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34"/>
  </w:num>
  <w:num w:numId="4">
    <w:abstractNumId w:val="18"/>
  </w:num>
  <w:num w:numId="5">
    <w:abstractNumId w:val="17"/>
  </w:num>
  <w:num w:numId="6">
    <w:abstractNumId w:val="4"/>
  </w:num>
  <w:num w:numId="7">
    <w:abstractNumId w:val="2"/>
  </w:num>
  <w:num w:numId="8">
    <w:abstractNumId w:val="31"/>
  </w:num>
  <w:num w:numId="9">
    <w:abstractNumId w:val="5"/>
  </w:num>
  <w:num w:numId="10">
    <w:abstractNumId w:val="30"/>
  </w:num>
  <w:num w:numId="11">
    <w:abstractNumId w:val="9"/>
  </w:num>
  <w:num w:numId="12">
    <w:abstractNumId w:val="20"/>
  </w:num>
  <w:num w:numId="13">
    <w:abstractNumId w:val="35"/>
  </w:num>
  <w:num w:numId="14">
    <w:abstractNumId w:val="19"/>
  </w:num>
  <w:num w:numId="15">
    <w:abstractNumId w:val="6"/>
  </w:num>
  <w:num w:numId="16">
    <w:abstractNumId w:val="29"/>
  </w:num>
  <w:num w:numId="17">
    <w:abstractNumId w:val="21"/>
  </w:num>
  <w:num w:numId="18">
    <w:abstractNumId w:val="23"/>
  </w:num>
  <w:num w:numId="19">
    <w:abstractNumId w:val="14"/>
  </w:num>
  <w:num w:numId="20">
    <w:abstractNumId w:val="15"/>
  </w:num>
  <w:num w:numId="21">
    <w:abstractNumId w:val="1"/>
  </w:num>
  <w:num w:numId="22">
    <w:abstractNumId w:val="37"/>
  </w:num>
  <w:num w:numId="23">
    <w:abstractNumId w:val="28"/>
  </w:num>
  <w:num w:numId="24">
    <w:abstractNumId w:val="27"/>
  </w:num>
  <w:num w:numId="25">
    <w:abstractNumId w:val="8"/>
  </w:num>
  <w:num w:numId="26">
    <w:abstractNumId w:val="22"/>
  </w:num>
  <w:num w:numId="27">
    <w:abstractNumId w:val="25"/>
  </w:num>
  <w:num w:numId="28">
    <w:abstractNumId w:val="32"/>
  </w:num>
  <w:num w:numId="29">
    <w:abstractNumId w:val="10"/>
  </w:num>
  <w:num w:numId="30">
    <w:abstractNumId w:val="3"/>
  </w:num>
  <w:num w:numId="31">
    <w:abstractNumId w:val="11"/>
  </w:num>
  <w:num w:numId="32">
    <w:abstractNumId w:val="0"/>
  </w:num>
  <w:num w:numId="33">
    <w:abstractNumId w:val="12"/>
  </w:num>
  <w:num w:numId="34">
    <w:abstractNumId w:val="36"/>
  </w:num>
  <w:num w:numId="35">
    <w:abstractNumId w:val="26"/>
  </w:num>
  <w:num w:numId="36">
    <w:abstractNumId w:val="13"/>
  </w:num>
  <w:num w:numId="37">
    <w:abstractNumId w:val="1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A"/>
    <w:rsid w:val="0005314C"/>
    <w:rsid w:val="000645EE"/>
    <w:rsid w:val="00095F80"/>
    <w:rsid w:val="001815DD"/>
    <w:rsid w:val="001A704B"/>
    <w:rsid w:val="002A7607"/>
    <w:rsid w:val="003545D7"/>
    <w:rsid w:val="004C6369"/>
    <w:rsid w:val="00510EAB"/>
    <w:rsid w:val="005143FF"/>
    <w:rsid w:val="005E6016"/>
    <w:rsid w:val="005E7BA2"/>
    <w:rsid w:val="00852220"/>
    <w:rsid w:val="008B1C39"/>
    <w:rsid w:val="00905914"/>
    <w:rsid w:val="00A03CFB"/>
    <w:rsid w:val="00AD506D"/>
    <w:rsid w:val="00B66481"/>
    <w:rsid w:val="00D0488A"/>
    <w:rsid w:val="00D44245"/>
    <w:rsid w:val="00EE154C"/>
    <w:rsid w:val="00F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FFD79-FD91-4B66-9230-CC198AC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81"/>
  </w:style>
  <w:style w:type="paragraph" w:styleId="Footer">
    <w:name w:val="footer"/>
    <w:basedOn w:val="Normal"/>
    <w:link w:val="FooterChar"/>
    <w:uiPriority w:val="99"/>
    <w:unhideWhenUsed/>
    <w:rsid w:val="00B6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81"/>
  </w:style>
  <w:style w:type="character" w:styleId="FollowedHyperlink">
    <w:name w:val="FollowedHyperlink"/>
    <w:basedOn w:val="DefaultParagraphFont"/>
    <w:uiPriority w:val="99"/>
    <w:semiHidden/>
    <w:unhideWhenUsed/>
    <w:rsid w:val="00095F8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15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E1E4-4854-4D6E-A419-358A0AA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Walsh</dc:creator>
  <cp:keywords/>
  <dc:description/>
  <cp:lastModifiedBy>Amanda Bennett</cp:lastModifiedBy>
  <cp:revision>2</cp:revision>
  <dcterms:created xsi:type="dcterms:W3CDTF">2021-12-16T10:02:00Z</dcterms:created>
  <dcterms:modified xsi:type="dcterms:W3CDTF">2021-12-16T10:02:00Z</dcterms:modified>
</cp:coreProperties>
</file>